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3B55" w14:textId="1355D236" w:rsidR="00182017" w:rsidRDefault="00406089">
      <w:r>
        <w:t>BONDING WILL BE ISSUED BASED UPON SCOPE OF PROJECT AND APPLICABILITY</w:t>
      </w:r>
    </w:p>
    <w:sectPr w:rsidR="00182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89"/>
    <w:rsid w:val="00182017"/>
    <w:rsid w:val="00406089"/>
    <w:rsid w:val="006F242F"/>
    <w:rsid w:val="008E749D"/>
    <w:rsid w:val="009C26ED"/>
    <w:rsid w:val="00C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C8F9"/>
  <w15:chartTrackingRefBased/>
  <w15:docId w15:val="{58B304E8-9310-4914-BDE8-EEE068D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0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0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0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0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0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0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0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0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08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0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parachojuk@gmail.com</dc:creator>
  <cp:keywords/>
  <dc:description/>
  <cp:lastModifiedBy>parachojuk@gmail.com</cp:lastModifiedBy>
  <cp:revision>1</cp:revision>
  <dcterms:created xsi:type="dcterms:W3CDTF">2026-03-24T13:40:00Z</dcterms:created>
  <dcterms:modified xsi:type="dcterms:W3CDTF">2026-03-24T13:43:00Z</dcterms:modified>
</cp:coreProperties>
</file>